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E74" w:rsidRDefault="006A45EC" w:rsidP="006A45EC">
      <w:pPr>
        <w:pStyle w:val="a5"/>
      </w:pPr>
      <w:r>
        <w:t>Средство исследования и анализа вредоносного ПО</w:t>
      </w:r>
    </w:p>
    <w:p w:rsidR="006A45EC" w:rsidRDefault="00245C6F" w:rsidP="006A45EC">
      <w:pPr>
        <w:pStyle w:val="a1"/>
      </w:pPr>
      <w:r>
        <w:t xml:space="preserve">Цель работы – создание программного продукта, на основе комплекта </w:t>
      </w:r>
      <w:r>
        <w:rPr>
          <w:lang w:val="en-US"/>
        </w:rPr>
        <w:t>Open</w:t>
      </w:r>
      <w:r w:rsidRPr="00245C6F">
        <w:t xml:space="preserve"> </w:t>
      </w:r>
      <w:r>
        <w:rPr>
          <w:lang w:val="en-US"/>
        </w:rPr>
        <w:t>Source</w:t>
      </w:r>
      <w:r w:rsidRPr="00245C6F">
        <w:t xml:space="preserve"> </w:t>
      </w:r>
      <w:r>
        <w:t>ПО, обеспечивающего</w:t>
      </w:r>
      <w:r w:rsidRPr="00245C6F">
        <w:t xml:space="preserve"> возможность из единого пользовательского интерфейса управлять задачами по:</w:t>
      </w:r>
    </w:p>
    <w:p w:rsidR="00245C6F" w:rsidRDefault="00245C6F" w:rsidP="00245C6F">
      <w:pPr>
        <w:pStyle w:val="a1"/>
        <w:numPr>
          <w:ilvl w:val="0"/>
          <w:numId w:val="11"/>
        </w:numPr>
      </w:pPr>
      <w:proofErr w:type="gramStart"/>
      <w:r>
        <w:t>исследованию</w:t>
      </w:r>
      <w:proofErr w:type="gramEnd"/>
      <w:r>
        <w:t xml:space="preserve"> </w:t>
      </w:r>
      <w:r w:rsidR="00634FC5">
        <w:t xml:space="preserve">и анализу </w:t>
      </w:r>
      <w:r>
        <w:t>вредоносного ПО</w:t>
      </w:r>
      <w:r>
        <w:t>;</w:t>
      </w:r>
    </w:p>
    <w:p w:rsidR="00245C6F" w:rsidRDefault="00245C6F" w:rsidP="00245C6F">
      <w:pPr>
        <w:pStyle w:val="a1"/>
        <w:numPr>
          <w:ilvl w:val="0"/>
          <w:numId w:val="11"/>
        </w:numPr>
      </w:pPr>
      <w:proofErr w:type="gramStart"/>
      <w:r>
        <w:t>контролю</w:t>
      </w:r>
      <w:proofErr w:type="gramEnd"/>
      <w:r>
        <w:t xml:space="preserve"> </w:t>
      </w:r>
      <w:r w:rsidR="00634FC5">
        <w:t xml:space="preserve">и анализу </w:t>
      </w:r>
      <w:r>
        <w:t>сетевого трафика</w:t>
      </w:r>
      <w:r>
        <w:t>;</w:t>
      </w:r>
    </w:p>
    <w:p w:rsidR="00245C6F" w:rsidRDefault="00245C6F" w:rsidP="00245C6F">
      <w:pPr>
        <w:pStyle w:val="a1"/>
        <w:numPr>
          <w:ilvl w:val="0"/>
          <w:numId w:val="11"/>
        </w:numPr>
      </w:pPr>
      <w:proofErr w:type="gramStart"/>
      <w:r>
        <w:t>контролю</w:t>
      </w:r>
      <w:proofErr w:type="gramEnd"/>
      <w:r>
        <w:t xml:space="preserve"> целостности кода ОС, ОПО, СПО</w:t>
      </w:r>
      <w:r>
        <w:t>.</w:t>
      </w:r>
    </w:p>
    <w:p w:rsidR="00245C6F" w:rsidRPr="001E3EF5" w:rsidRDefault="001E3EF5" w:rsidP="006A45EC">
      <w:pPr>
        <w:pStyle w:val="a1"/>
      </w:pPr>
      <w:r>
        <w:t xml:space="preserve">Среда реализации </w:t>
      </w:r>
      <w:proofErr w:type="spellStart"/>
      <w:r>
        <w:rPr>
          <w:lang w:val="en-US"/>
        </w:rPr>
        <w:t>Debian</w:t>
      </w:r>
      <w:proofErr w:type="spellEnd"/>
      <w:r w:rsidR="00FE54B7">
        <w:t xml:space="preserve"> (актуальной версии)</w:t>
      </w:r>
      <w:r w:rsidRPr="001E3EF5">
        <w:t xml:space="preserve">, рабочий стол </w:t>
      </w:r>
      <w:r>
        <w:rPr>
          <w:lang w:val="en-US"/>
        </w:rPr>
        <w:t>LXDE</w:t>
      </w:r>
      <w:r>
        <w:t>.</w:t>
      </w:r>
    </w:p>
    <w:p w:rsidR="001E3EF5" w:rsidRDefault="001E3EF5" w:rsidP="006A45EC">
      <w:pPr>
        <w:pStyle w:val="a1"/>
      </w:pPr>
    </w:p>
    <w:p w:rsidR="00FE3F80" w:rsidRDefault="001E3EF5" w:rsidP="006A45EC">
      <w:pPr>
        <w:pStyle w:val="a1"/>
      </w:pPr>
      <w:r>
        <w:t>Результатом работы должны</w:t>
      </w:r>
      <w:r w:rsidR="00FE3F80">
        <w:t xml:space="preserve"> быть:</w:t>
      </w:r>
    </w:p>
    <w:p w:rsidR="001E3EF5" w:rsidRDefault="001E3EF5" w:rsidP="001E3EF5">
      <w:pPr>
        <w:pStyle w:val="a1"/>
        <w:numPr>
          <w:ilvl w:val="0"/>
          <w:numId w:val="12"/>
        </w:numPr>
      </w:pPr>
      <w:proofErr w:type="gramStart"/>
      <w:r>
        <w:t>исходный</w:t>
      </w:r>
      <w:proofErr w:type="gramEnd"/>
      <w:r>
        <w:t xml:space="preserve"> код разработанного приложения;</w:t>
      </w:r>
    </w:p>
    <w:p w:rsidR="001E3EF5" w:rsidRDefault="001E3EF5" w:rsidP="001E3EF5">
      <w:pPr>
        <w:pStyle w:val="a1"/>
        <w:numPr>
          <w:ilvl w:val="0"/>
          <w:numId w:val="12"/>
        </w:numPr>
      </w:pPr>
      <w:proofErr w:type="gramStart"/>
      <w:r>
        <w:t>инструкция</w:t>
      </w:r>
      <w:proofErr w:type="gramEnd"/>
      <w:r>
        <w:t xml:space="preserve"> по сборке, установке, проверке функций разработанного ПО</w:t>
      </w:r>
      <w:r w:rsidR="00FE54B7">
        <w:t>, инструкция по администрированию, инструкция по эксплуатации</w:t>
      </w:r>
      <w:r>
        <w:t>;</w:t>
      </w:r>
    </w:p>
    <w:p w:rsidR="00FE54B7" w:rsidRDefault="00FE54B7" w:rsidP="001E3EF5">
      <w:pPr>
        <w:pStyle w:val="a1"/>
        <w:numPr>
          <w:ilvl w:val="0"/>
          <w:numId w:val="12"/>
        </w:numPr>
      </w:pPr>
      <w:proofErr w:type="gramStart"/>
      <w:r>
        <w:t>пояснительная</w:t>
      </w:r>
      <w:proofErr w:type="gramEnd"/>
      <w:r>
        <w:t xml:space="preserve"> записка с описанием классов ВПО;</w:t>
      </w:r>
    </w:p>
    <w:p w:rsidR="001E3EF5" w:rsidRDefault="00FE54B7" w:rsidP="001E3EF5">
      <w:pPr>
        <w:pStyle w:val="a1"/>
        <w:numPr>
          <w:ilvl w:val="0"/>
          <w:numId w:val="12"/>
        </w:numPr>
      </w:pPr>
      <w:proofErr w:type="gramStart"/>
      <w:r>
        <w:t>контрольный</w:t>
      </w:r>
      <w:proofErr w:type="gramEnd"/>
      <w:r>
        <w:t xml:space="preserve"> пример анализа и исследования ВПО, содержащий не менее 3х экземпляров актуального ВПО</w:t>
      </w:r>
      <w:r w:rsidR="00E360BC">
        <w:t xml:space="preserve"> каждого класса;</w:t>
      </w:r>
    </w:p>
    <w:p w:rsidR="00E360BC" w:rsidRDefault="00E360BC" w:rsidP="001E3EF5">
      <w:pPr>
        <w:pStyle w:val="a1"/>
        <w:numPr>
          <w:ilvl w:val="0"/>
          <w:numId w:val="12"/>
        </w:numPr>
      </w:pPr>
      <w:proofErr w:type="gramStart"/>
      <w:r>
        <w:t>база</w:t>
      </w:r>
      <w:proofErr w:type="gramEnd"/>
      <w:r>
        <w:t xml:space="preserve"> ВПО, которая может использоваться для выявления и анализа ВПО без подключения к сети Интернет.</w:t>
      </w:r>
    </w:p>
    <w:p w:rsidR="00FE3F80" w:rsidRDefault="00FE3F80" w:rsidP="006A45EC">
      <w:pPr>
        <w:pStyle w:val="a1"/>
      </w:pPr>
    </w:p>
    <w:p w:rsidR="006A45EC" w:rsidRDefault="00634FC5" w:rsidP="006A45EC">
      <w:pPr>
        <w:pStyle w:val="a1"/>
      </w:pPr>
      <w:r>
        <w:t>Состав функций средства</w:t>
      </w:r>
      <w:r>
        <w:t xml:space="preserve"> исследования и анализа </w:t>
      </w:r>
      <w:r>
        <w:t>ВПО</w:t>
      </w:r>
      <w:bookmarkStart w:id="0" w:name="_GoBack"/>
      <w:bookmarkEnd w:id="0"/>
      <w:r>
        <w:t xml:space="preserve"> и предложения по использованию </w:t>
      </w:r>
      <w:r>
        <w:rPr>
          <w:lang w:val="en-US"/>
        </w:rPr>
        <w:t>Open</w:t>
      </w:r>
      <w:r w:rsidRPr="00634FC5">
        <w:t xml:space="preserve"> </w:t>
      </w:r>
      <w:r>
        <w:rPr>
          <w:lang w:val="en-US"/>
        </w:rPr>
        <w:t>Source</w:t>
      </w:r>
      <w:r w:rsidRPr="00634FC5">
        <w:t xml:space="preserve"> </w:t>
      </w:r>
      <w:r>
        <w:t>ПО для реализации данных функций приведены в таблице ниже</w:t>
      </w:r>
      <w:r w:rsidR="00E360BC">
        <w:t xml:space="preserve"> (см. </w:t>
      </w:r>
      <w:r w:rsidR="00E360BC" w:rsidRPr="00E360BC">
        <w:fldChar w:fldCharType="begin"/>
      </w:r>
      <w:r w:rsidR="00E360BC" w:rsidRPr="00E360BC">
        <w:instrText xml:space="preserve"> REF _Ref3220607 \h </w:instrText>
      </w:r>
      <w:r w:rsidR="00E360BC" w:rsidRPr="00E360BC">
        <w:instrText xml:space="preserve"> \* MERGEFORMAT </w:instrText>
      </w:r>
      <w:r w:rsidR="00E360BC" w:rsidRPr="00E360BC">
        <w:fldChar w:fldCharType="separate"/>
      </w:r>
      <w:r w:rsidR="00E360BC" w:rsidRPr="00E360BC">
        <w:rPr>
          <w:b/>
        </w:rPr>
        <w:t xml:space="preserve">Таблица </w:t>
      </w:r>
      <w:r w:rsidR="00E360BC" w:rsidRPr="00E360BC">
        <w:rPr>
          <w:b/>
          <w:noProof/>
        </w:rPr>
        <w:t>1</w:t>
      </w:r>
      <w:r w:rsidR="00E360BC" w:rsidRPr="00E360BC">
        <w:fldChar w:fldCharType="end"/>
      </w:r>
      <w:r w:rsidR="00E360BC">
        <w:t>)</w:t>
      </w:r>
      <w:r>
        <w:t>:</w:t>
      </w:r>
    </w:p>
    <w:p w:rsidR="00E360BC" w:rsidRPr="00E360BC" w:rsidRDefault="00E360BC" w:rsidP="00E360BC">
      <w:pPr>
        <w:pStyle w:val="af2"/>
        <w:jc w:val="right"/>
        <w:rPr>
          <w:b/>
          <w:i w:val="0"/>
          <w:color w:val="auto"/>
        </w:rPr>
      </w:pPr>
      <w:bookmarkStart w:id="1" w:name="_Ref3220607"/>
      <w:r w:rsidRPr="00E360BC">
        <w:rPr>
          <w:b/>
          <w:i w:val="0"/>
          <w:color w:val="auto"/>
        </w:rPr>
        <w:t xml:space="preserve">Таблица </w:t>
      </w:r>
      <w:r w:rsidRPr="00E360BC">
        <w:rPr>
          <w:b/>
          <w:i w:val="0"/>
          <w:color w:val="auto"/>
        </w:rPr>
        <w:fldChar w:fldCharType="begin"/>
      </w:r>
      <w:r w:rsidRPr="00E360BC">
        <w:rPr>
          <w:b/>
          <w:i w:val="0"/>
          <w:color w:val="auto"/>
        </w:rPr>
        <w:instrText xml:space="preserve"> SEQ Таблица \* ARABIC </w:instrText>
      </w:r>
      <w:r w:rsidRPr="00E360BC">
        <w:rPr>
          <w:b/>
          <w:i w:val="0"/>
          <w:color w:val="auto"/>
        </w:rPr>
        <w:fldChar w:fldCharType="separate"/>
      </w:r>
      <w:r w:rsidRPr="00E360BC">
        <w:rPr>
          <w:b/>
          <w:i w:val="0"/>
          <w:noProof/>
          <w:color w:val="auto"/>
        </w:rPr>
        <w:t>1</w:t>
      </w:r>
      <w:r w:rsidRPr="00E360BC">
        <w:rPr>
          <w:b/>
          <w:i w:val="0"/>
          <w:color w:val="auto"/>
        </w:rPr>
        <w:fldChar w:fldCharType="end"/>
      </w:r>
      <w:bookmarkEnd w:id="1"/>
    </w:p>
    <w:tbl>
      <w:tblPr>
        <w:tblStyle w:val="a7"/>
        <w:tblW w:w="9489" w:type="dxa"/>
        <w:tblLook w:val="04A0" w:firstRow="1" w:lastRow="0" w:firstColumn="1" w:lastColumn="0" w:noHBand="0" w:noVBand="1"/>
      </w:tblPr>
      <w:tblGrid>
        <w:gridCol w:w="704"/>
        <w:gridCol w:w="5670"/>
        <w:gridCol w:w="3115"/>
      </w:tblGrid>
      <w:tr w:rsidR="00CF6FF8" w:rsidTr="00CF6FF8">
        <w:tc>
          <w:tcPr>
            <w:tcW w:w="704" w:type="dxa"/>
          </w:tcPr>
          <w:p w:rsidR="00CF6FF8" w:rsidRDefault="00CF6FF8" w:rsidP="00CF6FF8">
            <w:pPr>
              <w:pStyle w:val="a8"/>
            </w:pPr>
            <w:r>
              <w:t>№ п/п</w:t>
            </w:r>
          </w:p>
        </w:tc>
        <w:tc>
          <w:tcPr>
            <w:tcW w:w="5670" w:type="dxa"/>
          </w:tcPr>
          <w:p w:rsidR="00CF6FF8" w:rsidRDefault="00CF6FF8" w:rsidP="00CF6FF8">
            <w:pPr>
              <w:pStyle w:val="a8"/>
            </w:pPr>
            <w:r>
              <w:t>Требование к функциям средства анализа ВПО</w:t>
            </w:r>
          </w:p>
        </w:tc>
        <w:tc>
          <w:tcPr>
            <w:tcW w:w="3115" w:type="dxa"/>
          </w:tcPr>
          <w:p w:rsidR="00CF6FF8" w:rsidRPr="00CF6FF8" w:rsidRDefault="00CF6FF8" w:rsidP="00CF6FF8">
            <w:pPr>
              <w:pStyle w:val="a8"/>
            </w:pPr>
            <w:r>
              <w:t xml:space="preserve">Предложения по выбору </w:t>
            </w:r>
            <w:r>
              <w:rPr>
                <w:lang w:val="en-US"/>
              </w:rPr>
              <w:t>Open</w:t>
            </w:r>
            <w:r w:rsidRPr="00CF6FF8">
              <w:t xml:space="preserve"> </w:t>
            </w:r>
            <w:r>
              <w:rPr>
                <w:lang w:val="en-US"/>
              </w:rPr>
              <w:t>Source</w:t>
            </w:r>
            <w:r w:rsidRPr="00CF6FF8">
              <w:t xml:space="preserve"> ПО</w:t>
            </w:r>
          </w:p>
        </w:tc>
      </w:tr>
      <w:tr w:rsidR="00FD25DC" w:rsidTr="00FD25DC">
        <w:tc>
          <w:tcPr>
            <w:tcW w:w="704" w:type="dxa"/>
          </w:tcPr>
          <w:p w:rsidR="00FD25DC" w:rsidRDefault="00FD25DC" w:rsidP="00CF6FF8">
            <w:pPr>
              <w:pStyle w:val="a9"/>
            </w:pPr>
            <w:r>
              <w:t>1.</w:t>
            </w:r>
          </w:p>
        </w:tc>
        <w:tc>
          <w:tcPr>
            <w:tcW w:w="5670" w:type="dxa"/>
          </w:tcPr>
          <w:p w:rsidR="00FD25DC" w:rsidRDefault="00FD25DC" w:rsidP="00CF6FF8">
            <w:pPr>
              <w:pStyle w:val="a9"/>
            </w:pPr>
            <w:r w:rsidRPr="00932571">
              <w:t>Исследование ВПО</w:t>
            </w:r>
          </w:p>
        </w:tc>
        <w:tc>
          <w:tcPr>
            <w:tcW w:w="3115" w:type="dxa"/>
            <w:vMerge w:val="restart"/>
            <w:vAlign w:val="center"/>
          </w:tcPr>
          <w:p w:rsidR="00FD25DC" w:rsidRDefault="00FD25DC" w:rsidP="00FD25DC">
            <w:pPr>
              <w:pStyle w:val="a9"/>
            </w:pPr>
            <w:proofErr w:type="spellStart"/>
            <w:r w:rsidRPr="00932571">
              <w:t>Cuckoo</w:t>
            </w:r>
            <w:proofErr w:type="spellEnd"/>
            <w:r w:rsidRPr="00932571">
              <w:t xml:space="preserve"> </w:t>
            </w:r>
            <w:proofErr w:type="spellStart"/>
            <w:r w:rsidRPr="00932571">
              <w:t>Sandbox</w:t>
            </w:r>
            <w:proofErr w:type="spellEnd"/>
          </w:p>
        </w:tc>
      </w:tr>
      <w:tr w:rsidR="00FD25DC" w:rsidTr="00CF6FF8">
        <w:tc>
          <w:tcPr>
            <w:tcW w:w="704" w:type="dxa"/>
          </w:tcPr>
          <w:p w:rsidR="00FD25DC" w:rsidRDefault="00FD25DC" w:rsidP="00CF6FF8">
            <w:pPr>
              <w:pStyle w:val="a9"/>
            </w:pPr>
            <w:r>
              <w:t>1.1.</w:t>
            </w:r>
          </w:p>
        </w:tc>
        <w:tc>
          <w:tcPr>
            <w:tcW w:w="5670" w:type="dxa"/>
          </w:tcPr>
          <w:p w:rsidR="00FD25DC" w:rsidRDefault="00FD25DC" w:rsidP="00CF6FF8">
            <w:pPr>
              <w:pStyle w:val="a9"/>
            </w:pPr>
            <w:r w:rsidRPr="00932571">
              <w:t>Автоматизированное создание защищенной среды исполнения кода ВПО</w:t>
            </w:r>
          </w:p>
        </w:tc>
        <w:tc>
          <w:tcPr>
            <w:tcW w:w="3115" w:type="dxa"/>
            <w:vMerge/>
          </w:tcPr>
          <w:p w:rsidR="00FD25DC" w:rsidRDefault="00FD25DC" w:rsidP="00CF6FF8">
            <w:pPr>
              <w:pStyle w:val="a9"/>
            </w:pPr>
          </w:p>
        </w:tc>
      </w:tr>
      <w:tr w:rsidR="00FD25DC" w:rsidTr="00CF6FF8">
        <w:tc>
          <w:tcPr>
            <w:tcW w:w="704" w:type="dxa"/>
          </w:tcPr>
          <w:p w:rsidR="00FD25DC" w:rsidRDefault="00FD25DC" w:rsidP="00CF6FF8">
            <w:pPr>
              <w:pStyle w:val="a9"/>
            </w:pPr>
            <w:r>
              <w:t>1.2.</w:t>
            </w:r>
          </w:p>
        </w:tc>
        <w:tc>
          <w:tcPr>
            <w:tcW w:w="5670" w:type="dxa"/>
          </w:tcPr>
          <w:p w:rsidR="00FD25DC" w:rsidRDefault="00FD25DC" w:rsidP="00CF6FF8">
            <w:pPr>
              <w:pStyle w:val="a9"/>
            </w:pPr>
            <w:r w:rsidRPr="00932571">
              <w:t xml:space="preserve">Автоматическое выявление характеристик ВПО (в </w:t>
            </w:r>
            <w:proofErr w:type="spellStart"/>
            <w:r w:rsidRPr="00932571">
              <w:t>т.ч</w:t>
            </w:r>
            <w:proofErr w:type="spellEnd"/>
            <w:r w:rsidRPr="00932571">
              <w:t>. процессы, файлы, ключи реестра, URL, IP-адреса, EMAIL-адреса, DNS-имена, признаки сетевого трафика, признаки программного кода, признаки обрабатываемых данных)</w:t>
            </w:r>
          </w:p>
        </w:tc>
        <w:tc>
          <w:tcPr>
            <w:tcW w:w="3115" w:type="dxa"/>
            <w:vMerge/>
          </w:tcPr>
          <w:p w:rsidR="00FD25DC" w:rsidRDefault="00FD25DC" w:rsidP="00CF6FF8">
            <w:pPr>
              <w:pStyle w:val="a9"/>
            </w:pPr>
          </w:p>
        </w:tc>
      </w:tr>
      <w:tr w:rsidR="00CF6FF8" w:rsidRPr="00932571" w:rsidTr="00CF6FF8">
        <w:tc>
          <w:tcPr>
            <w:tcW w:w="704" w:type="dxa"/>
          </w:tcPr>
          <w:p w:rsidR="00CF6FF8" w:rsidRDefault="00932571" w:rsidP="00CF6FF8">
            <w:pPr>
              <w:pStyle w:val="a9"/>
            </w:pPr>
            <w:r>
              <w:t>2.</w:t>
            </w:r>
          </w:p>
        </w:tc>
        <w:tc>
          <w:tcPr>
            <w:tcW w:w="5670" w:type="dxa"/>
          </w:tcPr>
          <w:p w:rsidR="00CF6FF8" w:rsidRDefault="00932571" w:rsidP="00CF6FF8">
            <w:pPr>
              <w:pStyle w:val="a9"/>
            </w:pPr>
            <w:r w:rsidRPr="00932571">
              <w:t>Анализ трафика ВПО, выявление аномалий сетевых взаимодействий</w:t>
            </w:r>
          </w:p>
        </w:tc>
        <w:tc>
          <w:tcPr>
            <w:tcW w:w="3115" w:type="dxa"/>
          </w:tcPr>
          <w:p w:rsidR="00CF6FF8" w:rsidRPr="00932571" w:rsidRDefault="00932571" w:rsidP="00CF6FF8">
            <w:pPr>
              <w:pStyle w:val="a9"/>
              <w:rPr>
                <w:lang w:val="en-US"/>
              </w:rPr>
            </w:pPr>
            <w:proofErr w:type="spellStart"/>
            <w:r w:rsidRPr="00932571">
              <w:rPr>
                <w:lang w:val="en-US"/>
              </w:rPr>
              <w:t>Suricata</w:t>
            </w:r>
            <w:proofErr w:type="spellEnd"/>
            <w:r w:rsidRPr="00932571">
              <w:rPr>
                <w:lang w:val="en-US"/>
              </w:rPr>
              <w:t>, Snort, Moloch + Elastic Search</w:t>
            </w:r>
          </w:p>
        </w:tc>
      </w:tr>
      <w:tr w:rsidR="00CF6FF8" w:rsidRPr="00250D59" w:rsidTr="00CF6FF8">
        <w:tc>
          <w:tcPr>
            <w:tcW w:w="704" w:type="dxa"/>
          </w:tcPr>
          <w:p w:rsidR="00CF6FF8" w:rsidRPr="00932571" w:rsidRDefault="00932571" w:rsidP="00CF6FF8">
            <w:pPr>
              <w:pStyle w:val="a9"/>
            </w:pPr>
            <w:r>
              <w:lastRenderedPageBreak/>
              <w:t>3.</w:t>
            </w:r>
          </w:p>
        </w:tc>
        <w:tc>
          <w:tcPr>
            <w:tcW w:w="5670" w:type="dxa"/>
          </w:tcPr>
          <w:p w:rsidR="00CF6FF8" w:rsidRPr="00250D59" w:rsidRDefault="00250D59" w:rsidP="00CF6FF8">
            <w:pPr>
              <w:pStyle w:val="a9"/>
            </w:pPr>
            <w:r w:rsidRPr="00250D59">
              <w:t>Выявление ВПО, реагирование на инциденты</w:t>
            </w:r>
          </w:p>
        </w:tc>
        <w:tc>
          <w:tcPr>
            <w:tcW w:w="3115" w:type="dxa"/>
          </w:tcPr>
          <w:p w:rsidR="00CF6FF8" w:rsidRPr="00250D59" w:rsidRDefault="00CF6FF8" w:rsidP="00CF6FF8">
            <w:pPr>
              <w:pStyle w:val="a9"/>
            </w:pPr>
          </w:p>
        </w:tc>
      </w:tr>
      <w:tr w:rsidR="00CF6FF8" w:rsidRPr="00250D59" w:rsidTr="00CF6FF8">
        <w:tc>
          <w:tcPr>
            <w:tcW w:w="704" w:type="dxa"/>
          </w:tcPr>
          <w:p w:rsidR="00CF6FF8" w:rsidRPr="00932571" w:rsidRDefault="00932571" w:rsidP="00CF6FF8">
            <w:pPr>
              <w:pStyle w:val="a9"/>
            </w:pPr>
            <w:r>
              <w:t>3.1.</w:t>
            </w:r>
          </w:p>
        </w:tc>
        <w:tc>
          <w:tcPr>
            <w:tcW w:w="5670" w:type="dxa"/>
          </w:tcPr>
          <w:p w:rsidR="00CF6FF8" w:rsidRPr="00250D59" w:rsidRDefault="00250D59" w:rsidP="00CF6FF8">
            <w:pPr>
              <w:pStyle w:val="a9"/>
            </w:pPr>
            <w:r w:rsidRPr="00250D59">
              <w:t>Автоматическая классификация ВПО на основе их характеристик</w:t>
            </w:r>
          </w:p>
        </w:tc>
        <w:tc>
          <w:tcPr>
            <w:tcW w:w="3115" w:type="dxa"/>
          </w:tcPr>
          <w:p w:rsidR="00CF6FF8" w:rsidRPr="00250D59" w:rsidRDefault="00250D59" w:rsidP="00CF6FF8">
            <w:pPr>
              <w:pStyle w:val="a9"/>
            </w:pPr>
            <w:proofErr w:type="spellStart"/>
            <w:r w:rsidRPr="00250D59">
              <w:t>Yara</w:t>
            </w:r>
            <w:proofErr w:type="spellEnd"/>
          </w:p>
        </w:tc>
      </w:tr>
      <w:tr w:rsidR="00CF6FF8" w:rsidRPr="00250D59" w:rsidTr="00CF6FF8">
        <w:tc>
          <w:tcPr>
            <w:tcW w:w="704" w:type="dxa"/>
          </w:tcPr>
          <w:p w:rsidR="00CF6FF8" w:rsidRPr="00932571" w:rsidRDefault="00932571" w:rsidP="00CF6FF8">
            <w:pPr>
              <w:pStyle w:val="a9"/>
            </w:pPr>
            <w:r>
              <w:t>3.2.</w:t>
            </w:r>
          </w:p>
        </w:tc>
        <w:tc>
          <w:tcPr>
            <w:tcW w:w="5670" w:type="dxa"/>
          </w:tcPr>
          <w:p w:rsidR="00CF6FF8" w:rsidRPr="00250D59" w:rsidRDefault="00250D59" w:rsidP="00CF6FF8">
            <w:pPr>
              <w:pStyle w:val="a9"/>
            </w:pPr>
            <w:r w:rsidRPr="00250D59">
              <w:t>Реагирование на инциденты, обогащение данных по инцидентам</w:t>
            </w:r>
          </w:p>
        </w:tc>
        <w:tc>
          <w:tcPr>
            <w:tcW w:w="3115" w:type="dxa"/>
          </w:tcPr>
          <w:p w:rsidR="00CF6FF8" w:rsidRPr="00250D59" w:rsidRDefault="00250D59" w:rsidP="00CF6FF8">
            <w:pPr>
              <w:pStyle w:val="a9"/>
            </w:pPr>
            <w:proofErr w:type="spellStart"/>
            <w:r w:rsidRPr="00250D59">
              <w:t>TheHive</w:t>
            </w:r>
            <w:proofErr w:type="spellEnd"/>
          </w:p>
        </w:tc>
      </w:tr>
      <w:tr w:rsidR="00932571" w:rsidRPr="00250D59" w:rsidTr="00CF6FF8">
        <w:tc>
          <w:tcPr>
            <w:tcW w:w="704" w:type="dxa"/>
          </w:tcPr>
          <w:p w:rsidR="00932571" w:rsidRDefault="00932571" w:rsidP="00CF6FF8">
            <w:pPr>
              <w:pStyle w:val="a9"/>
            </w:pPr>
            <w:r>
              <w:t>3.3.</w:t>
            </w:r>
          </w:p>
        </w:tc>
        <w:tc>
          <w:tcPr>
            <w:tcW w:w="5670" w:type="dxa"/>
          </w:tcPr>
          <w:p w:rsidR="00932571" w:rsidRPr="00250D59" w:rsidRDefault="00250D59" w:rsidP="00CF6FF8">
            <w:pPr>
              <w:pStyle w:val="a9"/>
            </w:pPr>
            <w:r w:rsidRPr="00250D59">
              <w:t>Возможность применения облачных антивирусных технологий для выявления ВПО</w:t>
            </w:r>
          </w:p>
        </w:tc>
        <w:tc>
          <w:tcPr>
            <w:tcW w:w="3115" w:type="dxa"/>
          </w:tcPr>
          <w:p w:rsidR="00932571" w:rsidRPr="00250D59" w:rsidRDefault="00250D59" w:rsidP="00CF6FF8">
            <w:pPr>
              <w:pStyle w:val="a9"/>
            </w:pPr>
            <w:proofErr w:type="spellStart"/>
            <w:r w:rsidRPr="00250D59">
              <w:t>Cortex</w:t>
            </w:r>
            <w:proofErr w:type="spellEnd"/>
          </w:p>
        </w:tc>
      </w:tr>
      <w:tr w:rsidR="00932571" w:rsidRPr="00932571" w:rsidTr="00CF6FF8">
        <w:tc>
          <w:tcPr>
            <w:tcW w:w="704" w:type="dxa"/>
          </w:tcPr>
          <w:p w:rsidR="00932571" w:rsidRDefault="00932571" w:rsidP="00CF6FF8">
            <w:pPr>
              <w:pStyle w:val="a9"/>
            </w:pPr>
            <w:r>
              <w:t>3.4.</w:t>
            </w:r>
          </w:p>
        </w:tc>
        <w:tc>
          <w:tcPr>
            <w:tcW w:w="5670" w:type="dxa"/>
          </w:tcPr>
          <w:p w:rsidR="00932571" w:rsidRPr="00932571" w:rsidRDefault="00250D59" w:rsidP="00CF6FF8">
            <w:pPr>
              <w:pStyle w:val="a9"/>
              <w:rPr>
                <w:lang w:val="en-US"/>
              </w:rPr>
            </w:pPr>
            <w:proofErr w:type="spellStart"/>
            <w:r w:rsidRPr="00250D59">
              <w:rPr>
                <w:lang w:val="en-US"/>
              </w:rPr>
              <w:t>Ведение</w:t>
            </w:r>
            <w:proofErr w:type="spellEnd"/>
            <w:r w:rsidRPr="00250D59">
              <w:rPr>
                <w:lang w:val="en-US"/>
              </w:rPr>
              <w:t xml:space="preserve"> </w:t>
            </w:r>
            <w:proofErr w:type="spellStart"/>
            <w:r w:rsidRPr="00250D59">
              <w:rPr>
                <w:lang w:val="en-US"/>
              </w:rPr>
              <w:t>реестра</w:t>
            </w:r>
            <w:proofErr w:type="spellEnd"/>
            <w:r w:rsidRPr="00250D59">
              <w:rPr>
                <w:lang w:val="en-US"/>
              </w:rPr>
              <w:t xml:space="preserve"> ВПО</w:t>
            </w:r>
          </w:p>
        </w:tc>
        <w:tc>
          <w:tcPr>
            <w:tcW w:w="3115" w:type="dxa"/>
          </w:tcPr>
          <w:p w:rsidR="00932571" w:rsidRPr="00932571" w:rsidRDefault="00250D59" w:rsidP="00CF6FF8">
            <w:pPr>
              <w:pStyle w:val="a9"/>
              <w:rPr>
                <w:lang w:val="en-US"/>
              </w:rPr>
            </w:pPr>
            <w:proofErr w:type="spellStart"/>
            <w:r w:rsidRPr="00250D59">
              <w:rPr>
                <w:lang w:val="en-US"/>
              </w:rPr>
              <w:t>Интеграция</w:t>
            </w:r>
            <w:proofErr w:type="spellEnd"/>
            <w:r w:rsidRPr="00250D59">
              <w:rPr>
                <w:lang w:val="en-US"/>
              </w:rPr>
              <w:t xml:space="preserve"> с MISP</w:t>
            </w:r>
          </w:p>
        </w:tc>
      </w:tr>
      <w:tr w:rsidR="00FD25DC" w:rsidRPr="00932571" w:rsidTr="00FD25DC">
        <w:tc>
          <w:tcPr>
            <w:tcW w:w="704" w:type="dxa"/>
          </w:tcPr>
          <w:p w:rsidR="00FD25DC" w:rsidRDefault="00FD25DC" w:rsidP="00CF6FF8">
            <w:pPr>
              <w:pStyle w:val="a9"/>
            </w:pPr>
            <w:r>
              <w:t>4.</w:t>
            </w:r>
          </w:p>
        </w:tc>
        <w:tc>
          <w:tcPr>
            <w:tcW w:w="5670" w:type="dxa"/>
          </w:tcPr>
          <w:p w:rsidR="00FD25DC" w:rsidRPr="00932571" w:rsidRDefault="00FD25DC" w:rsidP="00CF6FF8">
            <w:pPr>
              <w:pStyle w:val="a9"/>
              <w:rPr>
                <w:lang w:val="en-US"/>
              </w:rPr>
            </w:pPr>
            <w:proofErr w:type="spellStart"/>
            <w:r w:rsidRPr="00FD25DC">
              <w:rPr>
                <w:lang w:val="en-US"/>
              </w:rPr>
              <w:t>Анализ</w:t>
            </w:r>
            <w:proofErr w:type="spellEnd"/>
            <w:r w:rsidRPr="00FD25DC">
              <w:rPr>
                <w:lang w:val="en-US"/>
              </w:rPr>
              <w:t xml:space="preserve"> </w:t>
            </w:r>
            <w:proofErr w:type="spellStart"/>
            <w:r w:rsidRPr="00FD25DC">
              <w:rPr>
                <w:lang w:val="en-US"/>
              </w:rPr>
              <w:t>кода</w:t>
            </w:r>
            <w:proofErr w:type="spellEnd"/>
            <w:r w:rsidRPr="00FD25DC">
              <w:rPr>
                <w:lang w:val="en-US"/>
              </w:rPr>
              <w:t xml:space="preserve"> ВПО</w:t>
            </w:r>
          </w:p>
        </w:tc>
        <w:tc>
          <w:tcPr>
            <w:tcW w:w="3115" w:type="dxa"/>
            <w:vMerge w:val="restart"/>
            <w:vAlign w:val="center"/>
          </w:tcPr>
          <w:p w:rsidR="00FD25DC" w:rsidRPr="00932571" w:rsidRDefault="00FD25DC" w:rsidP="00FD25DC">
            <w:pPr>
              <w:pStyle w:val="a9"/>
              <w:rPr>
                <w:lang w:val="en-US"/>
              </w:rPr>
            </w:pPr>
            <w:r w:rsidRPr="00FD25DC">
              <w:rPr>
                <w:lang w:val="en-US"/>
              </w:rPr>
              <w:t>IDA Pro, GDB</w:t>
            </w:r>
          </w:p>
        </w:tc>
      </w:tr>
      <w:tr w:rsidR="00FD25DC" w:rsidRPr="00932571" w:rsidTr="00CF6FF8">
        <w:tc>
          <w:tcPr>
            <w:tcW w:w="704" w:type="dxa"/>
          </w:tcPr>
          <w:p w:rsidR="00FD25DC" w:rsidRDefault="00FD25DC" w:rsidP="00CF6FF8">
            <w:pPr>
              <w:pStyle w:val="a9"/>
            </w:pPr>
            <w:r>
              <w:t>4.1.</w:t>
            </w:r>
          </w:p>
        </w:tc>
        <w:tc>
          <w:tcPr>
            <w:tcW w:w="5670" w:type="dxa"/>
          </w:tcPr>
          <w:p w:rsidR="00FD25DC" w:rsidRPr="00932571" w:rsidRDefault="00FD25DC" w:rsidP="00CF6FF8">
            <w:pPr>
              <w:pStyle w:val="a9"/>
              <w:rPr>
                <w:lang w:val="en-US"/>
              </w:rPr>
            </w:pPr>
            <w:proofErr w:type="spellStart"/>
            <w:r w:rsidRPr="00FD25DC">
              <w:rPr>
                <w:lang w:val="en-US"/>
              </w:rPr>
              <w:t>Дизассемблирование</w:t>
            </w:r>
            <w:proofErr w:type="spellEnd"/>
            <w:r w:rsidRPr="00FD25DC">
              <w:rPr>
                <w:lang w:val="en-US"/>
              </w:rPr>
              <w:t xml:space="preserve"> </w:t>
            </w:r>
            <w:proofErr w:type="spellStart"/>
            <w:r w:rsidRPr="00FD25DC">
              <w:rPr>
                <w:lang w:val="en-US"/>
              </w:rPr>
              <w:t>кода</w:t>
            </w:r>
            <w:proofErr w:type="spellEnd"/>
            <w:r w:rsidRPr="00FD25DC">
              <w:rPr>
                <w:lang w:val="en-US"/>
              </w:rPr>
              <w:t xml:space="preserve"> ВПО</w:t>
            </w:r>
          </w:p>
        </w:tc>
        <w:tc>
          <w:tcPr>
            <w:tcW w:w="3115" w:type="dxa"/>
            <w:vMerge/>
          </w:tcPr>
          <w:p w:rsidR="00FD25DC" w:rsidRPr="00932571" w:rsidRDefault="00FD25DC" w:rsidP="00CF6FF8">
            <w:pPr>
              <w:pStyle w:val="a9"/>
              <w:rPr>
                <w:lang w:val="en-US"/>
              </w:rPr>
            </w:pPr>
          </w:p>
        </w:tc>
      </w:tr>
      <w:tr w:rsidR="00FD25DC" w:rsidRPr="00FD25DC" w:rsidTr="00CF6FF8">
        <w:tc>
          <w:tcPr>
            <w:tcW w:w="704" w:type="dxa"/>
          </w:tcPr>
          <w:p w:rsidR="00FD25DC" w:rsidRDefault="00FD25DC" w:rsidP="00CF6FF8">
            <w:pPr>
              <w:pStyle w:val="a9"/>
            </w:pPr>
            <w:r>
              <w:t>4.2.</w:t>
            </w:r>
          </w:p>
        </w:tc>
        <w:tc>
          <w:tcPr>
            <w:tcW w:w="5670" w:type="dxa"/>
          </w:tcPr>
          <w:p w:rsidR="00FD25DC" w:rsidRPr="00FD25DC" w:rsidRDefault="00FD25DC" w:rsidP="00FD25DC">
            <w:pPr>
              <w:pStyle w:val="a9"/>
            </w:pPr>
            <w:r w:rsidRPr="00FD25DC">
              <w:t>Удаленн</w:t>
            </w:r>
            <w:r>
              <w:t>ая отладка</w:t>
            </w:r>
            <w:r w:rsidRPr="00FD25DC">
              <w:t xml:space="preserve"> кода ВПО на различных платформах.</w:t>
            </w:r>
          </w:p>
        </w:tc>
        <w:tc>
          <w:tcPr>
            <w:tcW w:w="3115" w:type="dxa"/>
            <w:vMerge/>
          </w:tcPr>
          <w:p w:rsidR="00FD25DC" w:rsidRPr="00FD25DC" w:rsidRDefault="00FD25DC" w:rsidP="00CF6FF8">
            <w:pPr>
              <w:pStyle w:val="a9"/>
            </w:pPr>
          </w:p>
        </w:tc>
      </w:tr>
      <w:tr w:rsidR="00FD25DC" w:rsidRPr="00932571" w:rsidTr="00CF6FF8">
        <w:tc>
          <w:tcPr>
            <w:tcW w:w="704" w:type="dxa"/>
          </w:tcPr>
          <w:p w:rsidR="00FD25DC" w:rsidRDefault="00FD25DC" w:rsidP="00CF6FF8">
            <w:pPr>
              <w:pStyle w:val="a9"/>
            </w:pPr>
            <w:r>
              <w:t>4.3.</w:t>
            </w:r>
          </w:p>
        </w:tc>
        <w:tc>
          <w:tcPr>
            <w:tcW w:w="5670" w:type="dxa"/>
          </w:tcPr>
          <w:p w:rsidR="00FD25DC" w:rsidRPr="00932571" w:rsidRDefault="00FD25DC" w:rsidP="00CF6FF8">
            <w:pPr>
              <w:pStyle w:val="a9"/>
              <w:rPr>
                <w:lang w:val="en-US"/>
              </w:rPr>
            </w:pPr>
            <w:proofErr w:type="spellStart"/>
            <w:r w:rsidRPr="00FD25DC">
              <w:rPr>
                <w:lang w:val="en-US"/>
              </w:rPr>
              <w:t>Декомпилирование</w:t>
            </w:r>
            <w:proofErr w:type="spellEnd"/>
            <w:r w:rsidRPr="00FD25DC">
              <w:rPr>
                <w:lang w:val="en-US"/>
              </w:rPr>
              <w:t xml:space="preserve"> </w:t>
            </w:r>
            <w:proofErr w:type="spellStart"/>
            <w:r w:rsidRPr="00FD25DC">
              <w:rPr>
                <w:lang w:val="en-US"/>
              </w:rPr>
              <w:t>кода</w:t>
            </w:r>
            <w:proofErr w:type="spellEnd"/>
            <w:r w:rsidRPr="00FD25DC">
              <w:rPr>
                <w:lang w:val="en-US"/>
              </w:rPr>
              <w:t xml:space="preserve"> ВПО</w:t>
            </w:r>
          </w:p>
        </w:tc>
        <w:tc>
          <w:tcPr>
            <w:tcW w:w="3115" w:type="dxa"/>
            <w:vMerge/>
          </w:tcPr>
          <w:p w:rsidR="00FD25DC" w:rsidRPr="00932571" w:rsidRDefault="00FD25DC" w:rsidP="00CF6FF8">
            <w:pPr>
              <w:pStyle w:val="a9"/>
              <w:rPr>
                <w:lang w:val="en-US"/>
              </w:rPr>
            </w:pPr>
          </w:p>
        </w:tc>
      </w:tr>
      <w:tr w:rsidR="00FD25DC" w:rsidRPr="00FD25DC" w:rsidTr="00CF6FF8">
        <w:tc>
          <w:tcPr>
            <w:tcW w:w="704" w:type="dxa"/>
          </w:tcPr>
          <w:p w:rsidR="00FD25DC" w:rsidRDefault="00FD25DC" w:rsidP="00CF6FF8">
            <w:pPr>
              <w:pStyle w:val="a9"/>
            </w:pPr>
            <w:r>
              <w:t>4.4.</w:t>
            </w:r>
          </w:p>
        </w:tc>
        <w:tc>
          <w:tcPr>
            <w:tcW w:w="5670" w:type="dxa"/>
          </w:tcPr>
          <w:p w:rsidR="00FD25DC" w:rsidRPr="00FD25DC" w:rsidRDefault="00FD25DC" w:rsidP="00CF6FF8">
            <w:pPr>
              <w:pStyle w:val="a9"/>
            </w:pPr>
            <w:r w:rsidRPr="00FD25DC">
              <w:t>Предоставление программного интерфейса для создания расширений (плагинов) специального анализа кода ВПО</w:t>
            </w:r>
          </w:p>
        </w:tc>
        <w:tc>
          <w:tcPr>
            <w:tcW w:w="3115" w:type="dxa"/>
            <w:vMerge/>
          </w:tcPr>
          <w:p w:rsidR="00FD25DC" w:rsidRPr="00FD25DC" w:rsidRDefault="00FD25DC" w:rsidP="00CF6FF8">
            <w:pPr>
              <w:pStyle w:val="a9"/>
            </w:pPr>
          </w:p>
        </w:tc>
      </w:tr>
      <w:tr w:rsidR="00250D59" w:rsidRPr="00FD25DC" w:rsidTr="00CF6FF8">
        <w:tc>
          <w:tcPr>
            <w:tcW w:w="704" w:type="dxa"/>
          </w:tcPr>
          <w:p w:rsidR="00250D59" w:rsidRDefault="00FD25DC" w:rsidP="00CF6FF8">
            <w:pPr>
              <w:pStyle w:val="a9"/>
            </w:pPr>
            <w:r>
              <w:t>5.</w:t>
            </w:r>
          </w:p>
        </w:tc>
        <w:tc>
          <w:tcPr>
            <w:tcW w:w="5670" w:type="dxa"/>
          </w:tcPr>
          <w:p w:rsidR="00250D59" w:rsidRPr="00FD25DC" w:rsidRDefault="00FD25DC" w:rsidP="00CF6FF8">
            <w:pPr>
              <w:pStyle w:val="a9"/>
            </w:pPr>
            <w:r w:rsidRPr="00FD25DC">
              <w:t>Контроль целостности кода ОС, СПО, ОПО</w:t>
            </w:r>
          </w:p>
        </w:tc>
        <w:tc>
          <w:tcPr>
            <w:tcW w:w="3115" w:type="dxa"/>
          </w:tcPr>
          <w:p w:rsidR="00250D59" w:rsidRPr="00FD25DC" w:rsidRDefault="00FD25DC" w:rsidP="00CF6FF8">
            <w:pPr>
              <w:pStyle w:val="a9"/>
            </w:pPr>
            <w:r w:rsidRPr="00FD25DC">
              <w:t>OSSEC HIDS</w:t>
            </w:r>
          </w:p>
        </w:tc>
      </w:tr>
    </w:tbl>
    <w:p w:rsidR="00634FC5" w:rsidRPr="00FD25DC" w:rsidRDefault="00634FC5" w:rsidP="006A45EC">
      <w:pPr>
        <w:pStyle w:val="a1"/>
      </w:pPr>
    </w:p>
    <w:p w:rsidR="00245C6F" w:rsidRPr="00FD25DC" w:rsidRDefault="00245C6F" w:rsidP="006A45EC">
      <w:pPr>
        <w:pStyle w:val="a1"/>
      </w:pPr>
    </w:p>
    <w:sectPr w:rsidR="00245C6F" w:rsidRPr="00FD25DC" w:rsidSect="004F0BDA"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8AC" w:rsidRDefault="007B68AC" w:rsidP="009D260A">
      <w:pPr>
        <w:spacing w:after="0" w:line="240" w:lineRule="auto"/>
      </w:pPr>
      <w:r>
        <w:separator/>
      </w:r>
    </w:p>
  </w:endnote>
  <w:endnote w:type="continuationSeparator" w:id="0">
    <w:p w:rsidR="007B68AC" w:rsidRDefault="007B68AC" w:rsidP="009D2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9994150"/>
      <w:docPartObj>
        <w:docPartGallery w:val="Page Numbers (Bottom of Page)"/>
        <w:docPartUnique/>
      </w:docPartObj>
    </w:sdtPr>
    <w:sdtEndPr/>
    <w:sdtContent>
      <w:p w:rsidR="009D260A" w:rsidRDefault="009D260A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60BC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8AC" w:rsidRDefault="007B68AC" w:rsidP="009D260A">
      <w:pPr>
        <w:spacing w:after="0" w:line="240" w:lineRule="auto"/>
      </w:pPr>
      <w:r>
        <w:separator/>
      </w:r>
    </w:p>
  </w:footnote>
  <w:footnote w:type="continuationSeparator" w:id="0">
    <w:p w:rsidR="007B68AC" w:rsidRDefault="007B68AC" w:rsidP="009D26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450F4"/>
    <w:multiLevelType w:val="hybridMultilevel"/>
    <w:tmpl w:val="14789392"/>
    <w:lvl w:ilvl="0" w:tplc="6FBE3F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F81F60"/>
    <w:multiLevelType w:val="hybridMultilevel"/>
    <w:tmpl w:val="AC40A304"/>
    <w:lvl w:ilvl="0" w:tplc="2AB6FC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38064B"/>
    <w:multiLevelType w:val="hybridMultilevel"/>
    <w:tmpl w:val="5A889EC8"/>
    <w:lvl w:ilvl="0" w:tplc="DC2033D6">
      <w:start w:val="1"/>
      <w:numFmt w:val="bullet"/>
      <w:pStyle w:val="a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836285"/>
    <w:multiLevelType w:val="hybridMultilevel"/>
    <w:tmpl w:val="9E12A07A"/>
    <w:lvl w:ilvl="0" w:tplc="DC0AE4DA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1252E8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5">
    <w:nsid w:val="16C52918"/>
    <w:multiLevelType w:val="hybridMultilevel"/>
    <w:tmpl w:val="04E65E74"/>
    <w:lvl w:ilvl="0" w:tplc="BF20B7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C8C5826"/>
    <w:multiLevelType w:val="hybridMultilevel"/>
    <w:tmpl w:val="7CA064B4"/>
    <w:lvl w:ilvl="0" w:tplc="EF0AF9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A641130"/>
    <w:multiLevelType w:val="hybridMultilevel"/>
    <w:tmpl w:val="1DF80274"/>
    <w:lvl w:ilvl="0" w:tplc="4C82848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213775B"/>
    <w:multiLevelType w:val="hybridMultilevel"/>
    <w:tmpl w:val="76C4B6CE"/>
    <w:lvl w:ilvl="0" w:tplc="4C82848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EB501B0"/>
    <w:multiLevelType w:val="hybridMultilevel"/>
    <w:tmpl w:val="CAD86FC4"/>
    <w:lvl w:ilvl="0" w:tplc="4C8284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BA280D"/>
    <w:multiLevelType w:val="hybridMultilevel"/>
    <w:tmpl w:val="56C085C4"/>
    <w:lvl w:ilvl="0" w:tplc="A3CE7D7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A218E7"/>
    <w:multiLevelType w:val="hybridMultilevel"/>
    <w:tmpl w:val="47946C36"/>
    <w:lvl w:ilvl="0" w:tplc="93C698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0"/>
  </w:num>
  <w:num w:numId="3">
    <w:abstractNumId w:val="4"/>
  </w:num>
  <w:num w:numId="4">
    <w:abstractNumId w:val="5"/>
  </w:num>
  <w:num w:numId="5">
    <w:abstractNumId w:val="9"/>
  </w:num>
  <w:num w:numId="6">
    <w:abstractNumId w:val="8"/>
  </w:num>
  <w:num w:numId="7">
    <w:abstractNumId w:val="7"/>
  </w:num>
  <w:num w:numId="8">
    <w:abstractNumId w:val="2"/>
  </w:num>
  <w:num w:numId="9">
    <w:abstractNumId w:val="0"/>
  </w:num>
  <w:num w:numId="10">
    <w:abstractNumId w:val="1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5EC"/>
    <w:rsid w:val="000313B2"/>
    <w:rsid w:val="001E3EF5"/>
    <w:rsid w:val="00245C6F"/>
    <w:rsid w:val="00250D59"/>
    <w:rsid w:val="002819FA"/>
    <w:rsid w:val="002B585F"/>
    <w:rsid w:val="002B64AB"/>
    <w:rsid w:val="00323AF3"/>
    <w:rsid w:val="00353CB0"/>
    <w:rsid w:val="003A0B24"/>
    <w:rsid w:val="003C7A5C"/>
    <w:rsid w:val="00430DFE"/>
    <w:rsid w:val="00464ACB"/>
    <w:rsid w:val="004A4F1E"/>
    <w:rsid w:val="004B5929"/>
    <w:rsid w:val="004B644E"/>
    <w:rsid w:val="004F0BDA"/>
    <w:rsid w:val="00522986"/>
    <w:rsid w:val="005512CA"/>
    <w:rsid w:val="005C147A"/>
    <w:rsid w:val="006115EA"/>
    <w:rsid w:val="00625916"/>
    <w:rsid w:val="00634FC5"/>
    <w:rsid w:val="00652791"/>
    <w:rsid w:val="006649E2"/>
    <w:rsid w:val="00686B70"/>
    <w:rsid w:val="006A45EC"/>
    <w:rsid w:val="006F5745"/>
    <w:rsid w:val="007249E3"/>
    <w:rsid w:val="007262D7"/>
    <w:rsid w:val="00781E74"/>
    <w:rsid w:val="007B68AC"/>
    <w:rsid w:val="007D0B06"/>
    <w:rsid w:val="00932571"/>
    <w:rsid w:val="00935984"/>
    <w:rsid w:val="009A6CFF"/>
    <w:rsid w:val="009B0AFE"/>
    <w:rsid w:val="009B263A"/>
    <w:rsid w:val="009D260A"/>
    <w:rsid w:val="009E0235"/>
    <w:rsid w:val="00A17A5F"/>
    <w:rsid w:val="00A31D38"/>
    <w:rsid w:val="00A57864"/>
    <w:rsid w:val="00BA4B04"/>
    <w:rsid w:val="00C408CB"/>
    <w:rsid w:val="00C505F6"/>
    <w:rsid w:val="00C679F2"/>
    <w:rsid w:val="00C72613"/>
    <w:rsid w:val="00CA5943"/>
    <w:rsid w:val="00CB6B6A"/>
    <w:rsid w:val="00CF6FF8"/>
    <w:rsid w:val="00D0182B"/>
    <w:rsid w:val="00D0260C"/>
    <w:rsid w:val="00DA35E0"/>
    <w:rsid w:val="00E360BC"/>
    <w:rsid w:val="00E53F20"/>
    <w:rsid w:val="00E66E5D"/>
    <w:rsid w:val="00E72EC2"/>
    <w:rsid w:val="00EB2BA2"/>
    <w:rsid w:val="00EC58E6"/>
    <w:rsid w:val="00F34BAC"/>
    <w:rsid w:val="00F51ABD"/>
    <w:rsid w:val="00F52EE7"/>
    <w:rsid w:val="00FD25DC"/>
    <w:rsid w:val="00FE3F80"/>
    <w:rsid w:val="00FE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87DDBA-40E7-4B8F-ACCE-06DE092D9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0182B"/>
    <w:rPr>
      <w:rFonts w:ascii="Times New Roman" w:hAnsi="Times New Roman"/>
    </w:rPr>
  </w:style>
  <w:style w:type="paragraph" w:styleId="1">
    <w:name w:val="heading 1"/>
    <w:basedOn w:val="a0"/>
    <w:next w:val="a1"/>
    <w:link w:val="10"/>
    <w:uiPriority w:val="9"/>
    <w:qFormat/>
    <w:rsid w:val="004B5929"/>
    <w:pPr>
      <w:keepNext/>
      <w:keepLines/>
      <w:numPr>
        <w:numId w:val="3"/>
      </w:numPr>
      <w:spacing w:before="240" w:after="240" w:line="240" w:lineRule="auto"/>
      <w:outlineLvl w:val="0"/>
    </w:pPr>
    <w:rPr>
      <w:rFonts w:ascii="Times New Roman Полужирный" w:eastAsiaTheme="majorEastAsia" w:hAnsi="Times New Roman Полужирный" w:cstheme="majorBidi"/>
      <w:b/>
      <w:bCs/>
      <w:sz w:val="32"/>
      <w:szCs w:val="28"/>
    </w:rPr>
  </w:style>
  <w:style w:type="paragraph" w:styleId="2">
    <w:name w:val="heading 2"/>
    <w:basedOn w:val="a0"/>
    <w:next w:val="a1"/>
    <w:link w:val="20"/>
    <w:uiPriority w:val="9"/>
    <w:unhideWhenUsed/>
    <w:qFormat/>
    <w:rsid w:val="00464ACB"/>
    <w:pPr>
      <w:keepNext/>
      <w:keepLines/>
      <w:numPr>
        <w:ilvl w:val="1"/>
        <w:numId w:val="3"/>
      </w:numPr>
      <w:spacing w:before="240" w:after="120"/>
      <w:ind w:left="578" w:hanging="578"/>
      <w:outlineLvl w:val="1"/>
    </w:pPr>
    <w:rPr>
      <w:rFonts w:eastAsiaTheme="majorEastAsia" w:cstheme="majorBidi"/>
      <w:b/>
      <w:bCs/>
      <w:sz w:val="32"/>
      <w:szCs w:val="26"/>
    </w:rPr>
  </w:style>
  <w:style w:type="paragraph" w:styleId="3">
    <w:name w:val="heading 3"/>
    <w:basedOn w:val="a0"/>
    <w:next w:val="a1"/>
    <w:link w:val="30"/>
    <w:uiPriority w:val="9"/>
    <w:unhideWhenUsed/>
    <w:qFormat/>
    <w:rsid w:val="00464ACB"/>
    <w:pPr>
      <w:keepNext/>
      <w:keepLines/>
      <w:numPr>
        <w:ilvl w:val="2"/>
        <w:numId w:val="3"/>
      </w:numPr>
      <w:spacing w:before="240" w:after="120" w:line="240" w:lineRule="auto"/>
      <w:outlineLvl w:val="2"/>
    </w:pPr>
    <w:rPr>
      <w:rFonts w:eastAsiaTheme="majorEastAsia" w:cstheme="majorBidi"/>
      <w:b/>
      <w:bCs/>
      <w:sz w:val="28"/>
    </w:rPr>
  </w:style>
  <w:style w:type="paragraph" w:styleId="4">
    <w:name w:val="heading 4"/>
    <w:basedOn w:val="a0"/>
    <w:next w:val="a1"/>
    <w:link w:val="40"/>
    <w:uiPriority w:val="9"/>
    <w:unhideWhenUsed/>
    <w:qFormat/>
    <w:rsid w:val="00464ACB"/>
    <w:pPr>
      <w:keepNext/>
      <w:keepLines/>
      <w:numPr>
        <w:ilvl w:val="3"/>
        <w:numId w:val="3"/>
      </w:numPr>
      <w:spacing w:before="240" w:after="120" w:line="240" w:lineRule="auto"/>
      <w:ind w:left="862" w:hanging="862"/>
      <w:outlineLvl w:val="3"/>
    </w:pPr>
    <w:rPr>
      <w:rFonts w:eastAsiaTheme="majorEastAsia" w:cstheme="majorBidi"/>
      <w:b/>
      <w:bCs/>
      <w:i/>
      <w:iCs/>
      <w:sz w:val="28"/>
    </w:rPr>
  </w:style>
  <w:style w:type="paragraph" w:styleId="5">
    <w:name w:val="heading 5"/>
    <w:basedOn w:val="a0"/>
    <w:next w:val="a1"/>
    <w:link w:val="50"/>
    <w:uiPriority w:val="9"/>
    <w:unhideWhenUsed/>
    <w:qFormat/>
    <w:rsid w:val="00464ACB"/>
    <w:pPr>
      <w:keepNext/>
      <w:keepLines/>
      <w:numPr>
        <w:ilvl w:val="4"/>
        <w:numId w:val="3"/>
      </w:numPr>
      <w:spacing w:before="240" w:after="120" w:line="240" w:lineRule="auto"/>
      <w:ind w:left="1009" w:hanging="1009"/>
      <w:outlineLvl w:val="4"/>
    </w:pPr>
    <w:rPr>
      <w:rFonts w:eastAsiaTheme="majorEastAsia" w:cstheme="majorBidi"/>
      <w:sz w:val="24"/>
    </w:rPr>
  </w:style>
  <w:style w:type="paragraph" w:styleId="6">
    <w:name w:val="heading 6"/>
    <w:basedOn w:val="a0"/>
    <w:next w:val="a1"/>
    <w:link w:val="60"/>
    <w:uiPriority w:val="9"/>
    <w:unhideWhenUsed/>
    <w:qFormat/>
    <w:rsid w:val="00464ACB"/>
    <w:pPr>
      <w:keepNext/>
      <w:keepLines/>
      <w:numPr>
        <w:ilvl w:val="5"/>
        <w:numId w:val="3"/>
      </w:numPr>
      <w:spacing w:before="240" w:after="120" w:line="240" w:lineRule="auto"/>
      <w:ind w:left="1151" w:hanging="1151"/>
      <w:outlineLvl w:val="5"/>
    </w:pPr>
    <w:rPr>
      <w:rFonts w:eastAsiaTheme="majorEastAsia" w:cstheme="majorBidi"/>
      <w:i/>
      <w:iCs/>
      <w:sz w:val="24"/>
    </w:rPr>
  </w:style>
  <w:style w:type="paragraph" w:styleId="7">
    <w:name w:val="heading 7"/>
    <w:basedOn w:val="a0"/>
    <w:next w:val="a0"/>
    <w:link w:val="70"/>
    <w:uiPriority w:val="9"/>
    <w:unhideWhenUsed/>
    <w:rsid w:val="00464ACB"/>
    <w:pPr>
      <w:keepNext/>
      <w:keepLines/>
      <w:numPr>
        <w:ilvl w:val="6"/>
        <w:numId w:val="3"/>
      </w:numPr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unhideWhenUsed/>
    <w:rsid w:val="00464ACB"/>
    <w:pPr>
      <w:keepNext/>
      <w:keepLines/>
      <w:numPr>
        <w:ilvl w:val="7"/>
        <w:numId w:val="3"/>
      </w:numPr>
      <w:spacing w:before="200" w:after="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unhideWhenUsed/>
    <w:rsid w:val="00BA4B04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1">
    <w:name w:val="Текст абзаца"/>
    <w:basedOn w:val="a0"/>
    <w:qFormat/>
    <w:rsid w:val="00C72613"/>
    <w:pPr>
      <w:spacing w:after="120" w:line="240" w:lineRule="auto"/>
      <w:ind w:firstLine="709"/>
      <w:jc w:val="both"/>
    </w:pPr>
    <w:rPr>
      <w:sz w:val="28"/>
    </w:rPr>
  </w:style>
  <w:style w:type="character" w:customStyle="1" w:styleId="10">
    <w:name w:val="Заголовок 1 Знак"/>
    <w:basedOn w:val="a2"/>
    <w:link w:val="1"/>
    <w:uiPriority w:val="9"/>
    <w:rsid w:val="004B5929"/>
    <w:rPr>
      <w:rFonts w:ascii="Times New Roman Полужирный" w:eastAsiaTheme="majorEastAsia" w:hAnsi="Times New Roman Полужирный" w:cstheme="majorBidi"/>
      <w:b/>
      <w:bCs/>
      <w:sz w:val="32"/>
      <w:szCs w:val="28"/>
    </w:rPr>
  </w:style>
  <w:style w:type="character" w:customStyle="1" w:styleId="20">
    <w:name w:val="Заголовок 2 Знак"/>
    <w:basedOn w:val="a2"/>
    <w:link w:val="2"/>
    <w:uiPriority w:val="9"/>
    <w:rsid w:val="00464ACB"/>
    <w:rPr>
      <w:rFonts w:ascii="Times New Roman" w:eastAsiaTheme="majorEastAsia" w:hAnsi="Times New Roman" w:cstheme="majorBidi"/>
      <w:b/>
      <w:bCs/>
      <w:sz w:val="32"/>
      <w:szCs w:val="26"/>
    </w:rPr>
  </w:style>
  <w:style w:type="character" w:customStyle="1" w:styleId="30">
    <w:name w:val="Заголовок 3 Знак"/>
    <w:basedOn w:val="a2"/>
    <w:link w:val="3"/>
    <w:uiPriority w:val="9"/>
    <w:rsid w:val="00464ACB"/>
    <w:rPr>
      <w:rFonts w:ascii="Times New Roman" w:eastAsiaTheme="majorEastAsia" w:hAnsi="Times New Roman" w:cstheme="majorBidi"/>
      <w:b/>
      <w:bCs/>
      <w:sz w:val="28"/>
    </w:rPr>
  </w:style>
  <w:style w:type="character" w:customStyle="1" w:styleId="40">
    <w:name w:val="Заголовок 4 Знак"/>
    <w:basedOn w:val="a2"/>
    <w:link w:val="4"/>
    <w:uiPriority w:val="9"/>
    <w:rsid w:val="00464ACB"/>
    <w:rPr>
      <w:rFonts w:ascii="Times New Roman" w:eastAsiaTheme="majorEastAsia" w:hAnsi="Times New Roman" w:cstheme="majorBidi"/>
      <w:b/>
      <w:bCs/>
      <w:i/>
      <w:iCs/>
      <w:sz w:val="28"/>
    </w:rPr>
  </w:style>
  <w:style w:type="character" w:customStyle="1" w:styleId="50">
    <w:name w:val="Заголовок 5 Знак"/>
    <w:basedOn w:val="a2"/>
    <w:link w:val="5"/>
    <w:uiPriority w:val="9"/>
    <w:rsid w:val="00464ACB"/>
    <w:rPr>
      <w:rFonts w:ascii="Times New Roman" w:eastAsiaTheme="majorEastAsia" w:hAnsi="Times New Roman" w:cstheme="majorBidi"/>
      <w:sz w:val="24"/>
    </w:rPr>
  </w:style>
  <w:style w:type="character" w:customStyle="1" w:styleId="60">
    <w:name w:val="Заголовок 6 Знак"/>
    <w:basedOn w:val="a2"/>
    <w:link w:val="6"/>
    <w:uiPriority w:val="9"/>
    <w:rsid w:val="00464ACB"/>
    <w:rPr>
      <w:rFonts w:ascii="Times New Roman" w:eastAsiaTheme="majorEastAsia" w:hAnsi="Times New Roman" w:cstheme="majorBidi"/>
      <w:i/>
      <w:iCs/>
      <w:sz w:val="24"/>
    </w:rPr>
  </w:style>
  <w:style w:type="character" w:customStyle="1" w:styleId="70">
    <w:name w:val="Заголовок 7 Знак"/>
    <w:basedOn w:val="a2"/>
    <w:link w:val="7"/>
    <w:uiPriority w:val="9"/>
    <w:rsid w:val="00464ACB"/>
    <w:rPr>
      <w:rFonts w:ascii="Times New Roman" w:eastAsiaTheme="majorEastAsia" w:hAnsi="Times New Roman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rsid w:val="00464ACB"/>
    <w:rPr>
      <w:rFonts w:ascii="Times New Roman" w:eastAsiaTheme="majorEastAsia" w:hAnsi="Times New Roman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rsid w:val="00BA4B0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Title"/>
    <w:basedOn w:val="a0"/>
    <w:next w:val="a1"/>
    <w:link w:val="a6"/>
    <w:uiPriority w:val="10"/>
    <w:qFormat/>
    <w:rsid w:val="00464ACB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eastAsiaTheme="majorEastAsia" w:cstheme="majorBidi"/>
      <w:caps/>
      <w:spacing w:val="5"/>
      <w:kern w:val="28"/>
      <w:sz w:val="52"/>
      <w:szCs w:val="52"/>
    </w:rPr>
  </w:style>
  <w:style w:type="character" w:customStyle="1" w:styleId="a6">
    <w:name w:val="Название Знак"/>
    <w:basedOn w:val="a2"/>
    <w:link w:val="a5"/>
    <w:uiPriority w:val="10"/>
    <w:rsid w:val="00464ACB"/>
    <w:rPr>
      <w:rFonts w:ascii="Times New Roman" w:eastAsiaTheme="majorEastAsia" w:hAnsi="Times New Roman" w:cstheme="majorBidi"/>
      <w:caps/>
      <w:spacing w:val="5"/>
      <w:kern w:val="28"/>
      <w:sz w:val="52"/>
      <w:szCs w:val="52"/>
    </w:rPr>
  </w:style>
  <w:style w:type="paragraph" w:styleId="a">
    <w:name w:val="List Paragraph"/>
    <w:basedOn w:val="a0"/>
    <w:uiPriority w:val="10"/>
    <w:qFormat/>
    <w:rsid w:val="00464ACB"/>
    <w:pPr>
      <w:numPr>
        <w:numId w:val="8"/>
      </w:numPr>
      <w:spacing w:before="120" w:after="120" w:line="240" w:lineRule="auto"/>
      <w:ind w:left="1434" w:hanging="357"/>
      <w:contextualSpacing/>
      <w:jc w:val="both"/>
    </w:pPr>
    <w:rPr>
      <w:sz w:val="28"/>
    </w:rPr>
  </w:style>
  <w:style w:type="table" w:styleId="a7">
    <w:name w:val="Table Grid"/>
    <w:basedOn w:val="a3"/>
    <w:uiPriority w:val="59"/>
    <w:rsid w:val="004A4F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Шапка таблицы"/>
    <w:basedOn w:val="a0"/>
    <w:next w:val="a0"/>
    <w:uiPriority w:val="9"/>
    <w:qFormat/>
    <w:rsid w:val="00C408CB"/>
    <w:pPr>
      <w:spacing w:before="60" w:after="60" w:line="240" w:lineRule="auto"/>
    </w:pPr>
    <w:rPr>
      <w:b/>
    </w:rPr>
  </w:style>
  <w:style w:type="paragraph" w:customStyle="1" w:styleId="a9">
    <w:name w:val="Строка таблмцы"/>
    <w:basedOn w:val="a0"/>
    <w:uiPriority w:val="9"/>
    <w:qFormat/>
    <w:rsid w:val="00C408CB"/>
    <w:pPr>
      <w:spacing w:before="60" w:after="60" w:line="240" w:lineRule="auto"/>
    </w:pPr>
  </w:style>
  <w:style w:type="paragraph" w:styleId="aa">
    <w:name w:val="TOC Heading"/>
    <w:basedOn w:val="1"/>
    <w:next w:val="a0"/>
    <w:uiPriority w:val="39"/>
    <w:semiHidden/>
    <w:unhideWhenUsed/>
    <w:qFormat/>
    <w:rsid w:val="00CA5943"/>
    <w:pPr>
      <w:numPr>
        <w:numId w:val="0"/>
      </w:numPr>
      <w:spacing w:before="480" w:after="0" w:line="276" w:lineRule="auto"/>
      <w:outlineLvl w:val="9"/>
    </w:pPr>
    <w:rPr>
      <w:caps/>
      <w:color w:val="365F91" w:themeColor="accent1" w:themeShade="BF"/>
      <w:sz w:val="28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CA5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2"/>
    <w:link w:val="ab"/>
    <w:uiPriority w:val="99"/>
    <w:semiHidden/>
    <w:rsid w:val="00CA5943"/>
    <w:rPr>
      <w:rFonts w:ascii="Tahoma" w:hAnsi="Tahoma" w:cs="Tahoma"/>
      <w:sz w:val="16"/>
      <w:szCs w:val="16"/>
    </w:rPr>
  </w:style>
  <w:style w:type="paragraph" w:styleId="11">
    <w:name w:val="toc 1"/>
    <w:basedOn w:val="a0"/>
    <w:next w:val="a0"/>
    <w:autoRedefine/>
    <w:uiPriority w:val="39"/>
    <w:unhideWhenUsed/>
    <w:rsid w:val="00CA5943"/>
    <w:pPr>
      <w:spacing w:after="100"/>
    </w:pPr>
  </w:style>
  <w:style w:type="paragraph" w:styleId="21">
    <w:name w:val="toc 2"/>
    <w:basedOn w:val="a0"/>
    <w:next w:val="a0"/>
    <w:autoRedefine/>
    <w:uiPriority w:val="39"/>
    <w:unhideWhenUsed/>
    <w:rsid w:val="00CA5943"/>
    <w:pPr>
      <w:spacing w:after="100"/>
      <w:ind w:left="220"/>
    </w:pPr>
  </w:style>
  <w:style w:type="paragraph" w:styleId="31">
    <w:name w:val="toc 3"/>
    <w:basedOn w:val="a0"/>
    <w:next w:val="a0"/>
    <w:autoRedefine/>
    <w:uiPriority w:val="39"/>
    <w:unhideWhenUsed/>
    <w:rsid w:val="00CA5943"/>
    <w:pPr>
      <w:spacing w:after="100"/>
      <w:ind w:left="440"/>
    </w:pPr>
  </w:style>
  <w:style w:type="character" w:styleId="ad">
    <w:name w:val="Hyperlink"/>
    <w:basedOn w:val="a2"/>
    <w:uiPriority w:val="99"/>
    <w:unhideWhenUsed/>
    <w:rsid w:val="00CA5943"/>
    <w:rPr>
      <w:color w:val="0000FF" w:themeColor="hyperlink"/>
      <w:u w:val="single"/>
    </w:rPr>
  </w:style>
  <w:style w:type="paragraph" w:styleId="ae">
    <w:name w:val="header"/>
    <w:basedOn w:val="a0"/>
    <w:link w:val="af"/>
    <w:uiPriority w:val="99"/>
    <w:unhideWhenUsed/>
    <w:rsid w:val="009D26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2"/>
    <w:link w:val="ae"/>
    <w:uiPriority w:val="99"/>
    <w:rsid w:val="009D260A"/>
  </w:style>
  <w:style w:type="paragraph" w:styleId="af0">
    <w:name w:val="footer"/>
    <w:basedOn w:val="a0"/>
    <w:link w:val="af1"/>
    <w:uiPriority w:val="99"/>
    <w:unhideWhenUsed/>
    <w:rsid w:val="009D26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2"/>
    <w:link w:val="af0"/>
    <w:uiPriority w:val="99"/>
    <w:rsid w:val="009D260A"/>
  </w:style>
  <w:style w:type="paragraph" w:styleId="af2">
    <w:name w:val="caption"/>
    <w:basedOn w:val="a0"/>
    <w:next w:val="a0"/>
    <w:uiPriority w:val="35"/>
    <w:unhideWhenUsed/>
    <w:qFormat/>
    <w:rsid w:val="00E360BC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cts\docs_template_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B4B31-BD8D-4466-8DF0-E2D218D55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docs_template_1.dotx</Template>
  <TotalTime>91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 А. Кащенко</dc:creator>
  <cp:lastModifiedBy>Александр А. Кащенко</cp:lastModifiedBy>
  <cp:revision>10</cp:revision>
  <dcterms:created xsi:type="dcterms:W3CDTF">2019-03-11T13:46:00Z</dcterms:created>
  <dcterms:modified xsi:type="dcterms:W3CDTF">2019-03-11T15:18:00Z</dcterms:modified>
</cp:coreProperties>
</file>